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994" w:rsidRPr="009D0994" w:rsidRDefault="009D0994" w:rsidP="009D0994">
      <w:pPr>
        <w:jc w:val="center"/>
        <w:rPr>
          <w:b/>
          <w:sz w:val="32"/>
          <w:szCs w:val="32"/>
        </w:rPr>
      </w:pPr>
      <w:r w:rsidRPr="009D0994">
        <w:rPr>
          <w:b/>
          <w:iCs/>
          <w:sz w:val="32"/>
          <w:szCs w:val="32"/>
        </w:rPr>
        <w:t>Организация работы по диспансеризации</w:t>
      </w:r>
      <w:r w:rsidRPr="009D0994">
        <w:rPr>
          <w:b/>
          <w:sz w:val="32"/>
          <w:szCs w:val="32"/>
        </w:rPr>
        <w:t xml:space="preserve"> </w:t>
      </w:r>
      <w:r w:rsidRPr="009D0994">
        <w:rPr>
          <w:b/>
          <w:iCs/>
          <w:sz w:val="32"/>
          <w:szCs w:val="32"/>
        </w:rPr>
        <w:t>детей в ДОУ.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 xml:space="preserve">Термин «диспансеризация» включает в себя комплекс мероприятий, направленный на раннее выявление патологии у детей, формирование групп риска, проведение профилактических и оздоровительных мероприятий для предупреждения формирования патологических изменений в организме ребенка, выявление отклонений в состоянии здоровья </w:t>
      </w:r>
      <w:proofErr w:type="gramStart"/>
      <w:r w:rsidRPr="009D0994">
        <w:rPr>
          <w:rFonts w:ascii="Times New Roman" w:hAnsi="Times New Roman" w:cs="Times New Roman"/>
        </w:rPr>
        <w:t>детей</w:t>
      </w:r>
      <w:proofErr w:type="gramEnd"/>
      <w:r w:rsidRPr="009D0994">
        <w:rPr>
          <w:rFonts w:ascii="Times New Roman" w:hAnsi="Times New Roman" w:cs="Times New Roman"/>
        </w:rPr>
        <w:t xml:space="preserve"> имеющих функциональные нарушения здоровья, предупреждение </w:t>
      </w:r>
      <w:proofErr w:type="spellStart"/>
      <w:r w:rsidRPr="009D0994">
        <w:rPr>
          <w:rFonts w:ascii="Times New Roman" w:hAnsi="Times New Roman" w:cs="Times New Roman"/>
        </w:rPr>
        <w:t>хронизации</w:t>
      </w:r>
      <w:proofErr w:type="spellEnd"/>
      <w:r w:rsidRPr="009D0994">
        <w:rPr>
          <w:rFonts w:ascii="Times New Roman" w:hAnsi="Times New Roman" w:cs="Times New Roman"/>
        </w:rPr>
        <w:t xml:space="preserve"> процесса и реабилитация детей имеющих хроническую патологию. Порядок и периодичность проведения диспансерных мероприят</w:t>
      </w:r>
      <w:r>
        <w:rPr>
          <w:rFonts w:ascii="Times New Roman" w:hAnsi="Times New Roman" w:cs="Times New Roman"/>
        </w:rPr>
        <w:t xml:space="preserve">ий предусмотрены </w:t>
      </w:r>
      <w:r w:rsidRPr="009D0994">
        <w:rPr>
          <w:rFonts w:ascii="Times New Roman" w:hAnsi="Times New Roman" w:cs="Times New Roman"/>
        </w:rPr>
        <w:t>приказами и методическими рекомендациями Министерства здр</w:t>
      </w:r>
      <w:r>
        <w:rPr>
          <w:rFonts w:ascii="Times New Roman" w:hAnsi="Times New Roman" w:cs="Times New Roman"/>
        </w:rPr>
        <w:t xml:space="preserve">авоохранения. Ежегодно </w:t>
      </w:r>
      <w:proofErr w:type="gramStart"/>
      <w:r>
        <w:rPr>
          <w:rFonts w:ascii="Times New Roman" w:hAnsi="Times New Roman" w:cs="Times New Roman"/>
        </w:rPr>
        <w:t xml:space="preserve">ДГП </w:t>
      </w:r>
      <w:r w:rsidRPr="009D0994">
        <w:rPr>
          <w:rFonts w:ascii="Times New Roman" w:hAnsi="Times New Roman" w:cs="Times New Roman"/>
        </w:rPr>
        <w:t xml:space="preserve"> организует</w:t>
      </w:r>
      <w:proofErr w:type="gramEnd"/>
      <w:r w:rsidRPr="009D0994">
        <w:rPr>
          <w:rFonts w:ascii="Times New Roman" w:hAnsi="Times New Roman" w:cs="Times New Roman"/>
        </w:rPr>
        <w:t xml:space="preserve"> и контролирует проведение плановых расширенных осмотров детей декретированных возрастов специалистами разных профилей и проведение лабораторной</w:t>
      </w:r>
      <w:r>
        <w:rPr>
          <w:rFonts w:ascii="Times New Roman" w:hAnsi="Times New Roman" w:cs="Times New Roman"/>
        </w:rPr>
        <w:t xml:space="preserve"> диагностики. </w:t>
      </w:r>
      <w:proofErr w:type="gramStart"/>
      <w:r>
        <w:rPr>
          <w:rFonts w:ascii="Times New Roman" w:hAnsi="Times New Roman" w:cs="Times New Roman"/>
        </w:rPr>
        <w:t>Предварительно  медицинские</w:t>
      </w:r>
      <w:proofErr w:type="gramEnd"/>
      <w:r>
        <w:rPr>
          <w:rFonts w:ascii="Times New Roman" w:hAnsi="Times New Roman" w:cs="Times New Roman"/>
        </w:rPr>
        <w:t xml:space="preserve"> сестры ДОУ проводят</w:t>
      </w:r>
      <w:r w:rsidRPr="009D0994">
        <w:rPr>
          <w:rFonts w:ascii="Times New Roman" w:hAnsi="Times New Roman" w:cs="Times New Roman"/>
        </w:rPr>
        <w:t xml:space="preserve"> мероприятия, оговоренные в нормативных документах.</w:t>
      </w:r>
    </w:p>
    <w:p w:rsid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Расширенные медицинские осмотры проводятся в зависимости от возраста в несколько этапов: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2-3 года (перед поступлением в ДОУ) проводится педиатрами на участках: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1этап – осмотр педиатра (анализ крови, мочи, кала)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2 этап – осмотр специалистами (ортопед, хирург, невропатолог, офтальмолог,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9D0994">
        <w:rPr>
          <w:rFonts w:ascii="Times New Roman" w:hAnsi="Times New Roman" w:cs="Times New Roman"/>
        </w:rPr>
        <w:t>оториноларинголог</w:t>
      </w:r>
      <w:proofErr w:type="spellEnd"/>
      <w:r w:rsidRPr="009D0994">
        <w:rPr>
          <w:rFonts w:ascii="Times New Roman" w:hAnsi="Times New Roman" w:cs="Times New Roman"/>
        </w:rPr>
        <w:t>, стоматолог)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3 этап – оценка физического, нервно-психического развития, определение группы</w:t>
      </w:r>
      <w:r>
        <w:rPr>
          <w:rFonts w:ascii="Times New Roman" w:hAnsi="Times New Roman" w:cs="Times New Roman"/>
        </w:rPr>
        <w:t xml:space="preserve"> </w:t>
      </w:r>
      <w:r w:rsidRPr="009D0994">
        <w:rPr>
          <w:rFonts w:ascii="Times New Roman" w:hAnsi="Times New Roman" w:cs="Times New Roman"/>
        </w:rPr>
        <w:t>здоровья.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5-6 лет (за год и перед поступлением в школу) проводится совместно медицинс</w:t>
      </w:r>
      <w:r>
        <w:rPr>
          <w:rFonts w:ascii="Times New Roman" w:hAnsi="Times New Roman" w:cs="Times New Roman"/>
        </w:rPr>
        <w:t>кими работниками ДОУ и ДГП</w:t>
      </w:r>
      <w:r w:rsidRPr="009D0994">
        <w:rPr>
          <w:rFonts w:ascii="Times New Roman" w:hAnsi="Times New Roman" w:cs="Times New Roman"/>
        </w:rPr>
        <w:t>: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1 этап – оценивает медицинская сестра на основе базовой скрининг программы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2 этап – осмотр педиатра (анализ крови, мочи, кала)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3 этап – осмотр узкими специалистами (ортопед, хирург, офтальмолог,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9D0994">
        <w:rPr>
          <w:rFonts w:ascii="Times New Roman" w:hAnsi="Times New Roman" w:cs="Times New Roman"/>
        </w:rPr>
        <w:t>оториноларинголог</w:t>
      </w:r>
      <w:proofErr w:type="spellEnd"/>
      <w:r w:rsidRPr="009D0994">
        <w:rPr>
          <w:rFonts w:ascii="Times New Roman" w:hAnsi="Times New Roman" w:cs="Times New Roman"/>
        </w:rPr>
        <w:t>, стоматолог, педагог, психолог, логопед)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заключительный этап – заключительный диагноз, оценка физического развития,</w:t>
      </w:r>
      <w:r>
        <w:rPr>
          <w:rFonts w:ascii="Times New Roman" w:hAnsi="Times New Roman" w:cs="Times New Roman"/>
        </w:rPr>
        <w:t xml:space="preserve"> </w:t>
      </w:r>
      <w:r w:rsidRPr="009D0994">
        <w:rPr>
          <w:rFonts w:ascii="Times New Roman" w:hAnsi="Times New Roman" w:cs="Times New Roman"/>
        </w:rPr>
        <w:t xml:space="preserve">оценка физической подготовленности, оценка </w:t>
      </w:r>
      <w:proofErr w:type="spellStart"/>
      <w:r w:rsidRPr="009D0994">
        <w:rPr>
          <w:rFonts w:ascii="Times New Roman" w:hAnsi="Times New Roman" w:cs="Times New Roman"/>
        </w:rPr>
        <w:t>нервнопсихическго</w:t>
      </w:r>
      <w:proofErr w:type="spellEnd"/>
      <w:r w:rsidRPr="009D0994">
        <w:rPr>
          <w:rFonts w:ascii="Times New Roman" w:hAnsi="Times New Roman" w:cs="Times New Roman"/>
        </w:rPr>
        <w:t xml:space="preserve"> развития,</w:t>
      </w:r>
      <w:r>
        <w:rPr>
          <w:rFonts w:ascii="Times New Roman" w:hAnsi="Times New Roman" w:cs="Times New Roman"/>
        </w:rPr>
        <w:t xml:space="preserve"> </w:t>
      </w:r>
      <w:r w:rsidRPr="009D0994">
        <w:rPr>
          <w:rFonts w:ascii="Times New Roman" w:hAnsi="Times New Roman" w:cs="Times New Roman"/>
        </w:rPr>
        <w:t>группа здоровья, медицинская группа для занятий физкультурой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3,4 года (внеплановый): 1 этап – доврачебный, 2 этап – осмотр педиатра, 3 этап – осмотр узкими специалистами по показаниям.</w:t>
      </w:r>
    </w:p>
    <w:p w:rsid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После проведе</w:t>
      </w:r>
      <w:r>
        <w:rPr>
          <w:rFonts w:ascii="Times New Roman" w:hAnsi="Times New Roman" w:cs="Times New Roman"/>
        </w:rPr>
        <w:t>ния профилактических осмотров проводится</w:t>
      </w:r>
      <w:r w:rsidRPr="009D0994">
        <w:rPr>
          <w:rFonts w:ascii="Times New Roman" w:hAnsi="Times New Roman" w:cs="Times New Roman"/>
        </w:rPr>
        <w:t xml:space="preserve"> анализ эффективности проведения диспансеризации.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Из приведенной диаграммы видно, что наиболее встречаемая и регистрируемая ортопедическая патология, что связано с недостаточным поступлением кальция в организм ребенка (не все родители дома соблюдают сбалансированную диету, рекомендуемую детскими учреждениями, а также не соблюдение двигательного режима). На втором месте стоматологическая патология, что так же в свою очередь связано с нарушением в диете, употребление в пищу не рекомендуемых продуктов.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В детских дошкольных учреждениях все дети дифференцированно распределяются по группам здоровья, учитывая результаты расширенного медицинского осмотра, проводимого в детской поликлинике при оформлении в ДОУ; на основе проведенных профилактических осмотров в детском саду; затем группы здоровья корректируются за период посещения организованного коллектива и дальнейших медицинских наблюдений.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Выделяются следующие группы здоровья: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1 группа – здоровые дети;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2 группа – здоровые дети, имеющие функциональные и некоторые морфологические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отклонения;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3 группа – дети, имеющие хронические заболевания в состоянии компенсации;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 xml:space="preserve">4 группа – дети, имеющие хронические заболевания в состоянии </w:t>
      </w:r>
      <w:proofErr w:type="spellStart"/>
      <w:r w:rsidRPr="009D0994">
        <w:rPr>
          <w:rFonts w:ascii="Times New Roman" w:hAnsi="Times New Roman" w:cs="Times New Roman"/>
        </w:rPr>
        <w:t>субкомпенсации</w:t>
      </w:r>
      <w:proofErr w:type="spellEnd"/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 xml:space="preserve">Ежегодно проводится анализ изменения групп здоровья, а </w:t>
      </w:r>
      <w:proofErr w:type="gramStart"/>
      <w:r w:rsidRPr="009D0994">
        <w:rPr>
          <w:rFonts w:ascii="Times New Roman" w:hAnsi="Times New Roman" w:cs="Times New Roman"/>
        </w:rPr>
        <w:t>так же</w:t>
      </w:r>
      <w:proofErr w:type="gramEnd"/>
      <w:r w:rsidRPr="009D0994">
        <w:rPr>
          <w:rFonts w:ascii="Times New Roman" w:hAnsi="Times New Roman" w:cs="Times New Roman"/>
        </w:rPr>
        <w:t xml:space="preserve"> анализ групп здоровья у детей, поступающих в детский сад и выпускающихся в школу.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 xml:space="preserve">Неблагоприятные процессы в состоянии здоровья детей в значительной степени связаны с неудовлетворительным состоянием окружающей среды, деформацией семейных факторов, дефектами в работе лечебно-профилактических учреждений и др. Изучение причин, влияющих на состояние здоровья, показало, что около 50% из них обусловлены социально-экономическими факторами и образом жизни, 18-20% биологическими и генетическими обстоятельствами, 10-20% условиями окружающей среды и </w:t>
      </w:r>
      <w:proofErr w:type="spellStart"/>
      <w:r w:rsidRPr="009D0994">
        <w:rPr>
          <w:rFonts w:ascii="Times New Roman" w:hAnsi="Times New Roman" w:cs="Times New Roman"/>
        </w:rPr>
        <w:t>природноклиматическими</w:t>
      </w:r>
      <w:proofErr w:type="spellEnd"/>
      <w:r w:rsidRPr="009D0994">
        <w:rPr>
          <w:rFonts w:ascii="Times New Roman" w:hAnsi="Times New Roman" w:cs="Times New Roman"/>
        </w:rPr>
        <w:t xml:space="preserve"> факторами, 10-15% причин – с особенностями организации здравоохранения. При этом все исследователи отмечают, что чем моложе ребенок, тем выше удельный вес биологических и генетических влияний на его здоровье.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Проводится </w:t>
      </w:r>
      <w:r w:rsidRPr="009D0994">
        <w:rPr>
          <w:rFonts w:ascii="Times New Roman" w:hAnsi="Times New Roman" w:cs="Times New Roman"/>
        </w:rPr>
        <w:t xml:space="preserve"> анализ</w:t>
      </w:r>
      <w:proofErr w:type="gramEnd"/>
      <w:r w:rsidRPr="009D0994">
        <w:rPr>
          <w:rFonts w:ascii="Times New Roman" w:hAnsi="Times New Roman" w:cs="Times New Roman"/>
        </w:rPr>
        <w:t xml:space="preserve"> исходного уровня состояния здоровья детей, впервые поступающих в ДОУ. Актуальность проблемы обусловлена тем, что от исходного состояния здоровья зависит течение процесса адаптации детей к условиям организованного коллектива, заболеваемость их в период посещения ДОУ, и в конечном итоге, </w:t>
      </w:r>
      <w:r w:rsidRPr="009D0994">
        <w:rPr>
          <w:rFonts w:ascii="Times New Roman" w:hAnsi="Times New Roman" w:cs="Times New Roman"/>
        </w:rPr>
        <w:lastRenderedPageBreak/>
        <w:t>готовность к поступлению в школу. Из наших наблюдений прослеживается четкая тенденция к уменьшению доли детей, имеющих 1 группу здоровья во всех возрастных группах и увеличивается процент имеющих 2 группу, она становится превалирующей во всех возрастных группах.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 xml:space="preserve">Диспансерный учет осуществляется на основании данных детской поликлиники о наличии у того или иного ребенка хронического заболевания и на основании выявленной патологии при проведении медицинского осмотра при поступлении. Основным документом ребенка, состоящего на диспансерном учете, является </w:t>
      </w:r>
      <w:proofErr w:type="gramStart"/>
      <w:r w:rsidRPr="009D0994">
        <w:rPr>
          <w:rFonts w:ascii="Times New Roman" w:hAnsi="Times New Roman" w:cs="Times New Roman"/>
        </w:rPr>
        <w:t>« Карта</w:t>
      </w:r>
      <w:proofErr w:type="gramEnd"/>
      <w:r w:rsidRPr="009D0994">
        <w:rPr>
          <w:rFonts w:ascii="Times New Roman" w:hAnsi="Times New Roman" w:cs="Times New Roman"/>
        </w:rPr>
        <w:t xml:space="preserve"> развития ребенка » форма 112у, «Карта диспансерного учета » форма 30у. Списки детей, состоящих на диспансерном учете, занесены в « Журнал диспансерного учета » по нозологии. Осуществляется преемственность между участковой службой детской поликлиники, узкими специалистами и медицинской службой детского дошкольного учреждения. В конце года уточняются списки детей, состоящих на диспансерном учете, пишется годовой эпикриз, с перечнем проведенного лечения, обследования, рекомендаций по дальнейшему наблюдению.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При каждом врачебном осмотре, предусмотренном планом диспансеризации, отмечается динамика состояния здоровья и, при необходимости, определяется переход из одной группы в другую, в зависимости от ухудшения или улучшения состояния здоровья.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Анализируя ухудшение состояния здоровья можно выделить несколько тенденций: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1) ухудшение состояния здоровья женщин;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2) увеличение количества недоношенных детей и детей, рожденных с низкой массой тела, что связано с неудовлетворительным состоянием здоровья обоих родителей и экологическими обстоятельствами;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3) высокая частота рождения детей с перинатальной патологией ЦНС;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4) повышение частоты врожденных и наследственных болезней в ряде регионов;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5) рост болезней аллергической природы;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6) снижение иммунитета и как следствие повышение заболеваемости вирусными инфекциями.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1. </w:t>
      </w:r>
      <w:r w:rsidRPr="009D0994">
        <w:rPr>
          <w:rFonts w:ascii="Times New Roman" w:hAnsi="Times New Roman" w:cs="Times New Roman"/>
          <w:u w:val="single"/>
        </w:rPr>
        <w:t>ДИСПАНСЕРИЗАЦИЯ ДЕТЕЙ С ЗАБОЛЕВАНИЯМИ ОРГАНОВ ДЫХАНИЯ</w:t>
      </w:r>
      <w:r w:rsidRPr="009D0994">
        <w:rPr>
          <w:rFonts w:ascii="Times New Roman" w:hAnsi="Times New Roman" w:cs="Times New Roman"/>
        </w:rPr>
        <w:t>.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 xml:space="preserve">Болезни органов дыхания занимают среди детского населения одно из ведущих мест. Под наблюдение берутся дети </w:t>
      </w:r>
      <w:proofErr w:type="spellStart"/>
      <w:r w:rsidRPr="009D0994">
        <w:rPr>
          <w:rFonts w:ascii="Times New Roman" w:hAnsi="Times New Roman" w:cs="Times New Roman"/>
        </w:rPr>
        <w:t>реконвалисценты</w:t>
      </w:r>
      <w:proofErr w:type="spellEnd"/>
      <w:r w:rsidRPr="009D0994">
        <w:rPr>
          <w:rFonts w:ascii="Times New Roman" w:hAnsi="Times New Roman" w:cs="Times New Roman"/>
        </w:rPr>
        <w:t xml:space="preserve"> пневмонии, часто болеющие дети и дети с бронхиальной астмой.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Дети, состоящие на «Д» учете с заболеваниями органов дыхания наблюдаются по следующему плану: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Осмотр педиатра 1 раз в квартал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Осмотр лор-врача и стоматолога 2 раза в год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Санация очагов хронической инфекции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Нормализация социально-гигиенических факторов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Мероприятия, направленные на повышение резистентности организма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применение курсами иммуностимулирующих препаратов, адаптогенов,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фитотерапии, ЛФК и т.д.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Восстановительное лечение в период реконвалесценции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Профилактика ОРВИ и гриппа в период подъема заболеваемости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Индивидуальный подход к проведению профилактических прививок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По показаниям консультация аллерголога, пульмонолога, невропатолога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Лабораторное обследование проводится в условиях детской поликлиники.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2. </w:t>
      </w:r>
      <w:r w:rsidRPr="009D0994">
        <w:rPr>
          <w:rFonts w:ascii="Times New Roman" w:hAnsi="Times New Roman" w:cs="Times New Roman"/>
          <w:u w:val="single"/>
        </w:rPr>
        <w:t>ДИСПАНСЕРИЗАЦИЯ ДЕТЕЙ С ЗАБОЛЕВАНИЯМИ ЖЕЛУДОЧНО-КИШЕЧНОГО ТРАКТА.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 xml:space="preserve">Основной процент заболеваний желудочно-кишечного тракта приходится на ДЖВП </w:t>
      </w:r>
      <w:proofErr w:type="spellStart"/>
      <w:r w:rsidRPr="009D0994">
        <w:rPr>
          <w:rFonts w:ascii="Times New Roman" w:hAnsi="Times New Roman" w:cs="Times New Roman"/>
        </w:rPr>
        <w:t>гипермоторного</w:t>
      </w:r>
      <w:proofErr w:type="spellEnd"/>
      <w:r w:rsidRPr="009D0994">
        <w:rPr>
          <w:rFonts w:ascii="Times New Roman" w:hAnsi="Times New Roman" w:cs="Times New Roman"/>
        </w:rPr>
        <w:t xml:space="preserve"> и </w:t>
      </w:r>
      <w:proofErr w:type="spellStart"/>
      <w:r w:rsidRPr="009D0994">
        <w:rPr>
          <w:rFonts w:ascii="Times New Roman" w:hAnsi="Times New Roman" w:cs="Times New Roman"/>
        </w:rPr>
        <w:t>гипомоторного</w:t>
      </w:r>
      <w:proofErr w:type="spellEnd"/>
      <w:r w:rsidRPr="009D0994">
        <w:rPr>
          <w:rFonts w:ascii="Times New Roman" w:hAnsi="Times New Roman" w:cs="Times New Roman"/>
        </w:rPr>
        <w:t xml:space="preserve"> типа. 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 xml:space="preserve">До 50% детей имеют функциональные изменения со стороны желудочно-кишечного тракта и </w:t>
      </w:r>
      <w:proofErr w:type="spellStart"/>
      <w:r w:rsidRPr="009D0994">
        <w:rPr>
          <w:rFonts w:ascii="Times New Roman" w:hAnsi="Times New Roman" w:cs="Times New Roman"/>
        </w:rPr>
        <w:t>дизбиозы</w:t>
      </w:r>
      <w:proofErr w:type="spellEnd"/>
      <w:r w:rsidRPr="009D0994">
        <w:rPr>
          <w:rFonts w:ascii="Times New Roman" w:hAnsi="Times New Roman" w:cs="Times New Roman"/>
        </w:rPr>
        <w:t>. На диспансерный учет они не берутся, но их жалобы фиксируются в медицинской карточке, проводятся беседы с родителями с дачей рекомендаций по питанию и нормализации социально-гигиенических навыков.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Все дети, состоящие на диспансерном учете с заболеваниями ЖКТ, наблюдаются по следующему плану: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 xml:space="preserve">Осмотр педиатра (сразу после </w:t>
      </w:r>
      <w:proofErr w:type="gramStart"/>
      <w:r w:rsidRPr="009D0994">
        <w:rPr>
          <w:rFonts w:ascii="Times New Roman" w:hAnsi="Times New Roman" w:cs="Times New Roman"/>
        </w:rPr>
        <w:t>обострения)-</w:t>
      </w:r>
      <w:proofErr w:type="gramEnd"/>
      <w:r w:rsidRPr="009D0994">
        <w:rPr>
          <w:rFonts w:ascii="Times New Roman" w:hAnsi="Times New Roman" w:cs="Times New Roman"/>
        </w:rPr>
        <w:t>1 раз в квартал, затем 1 раз в полгода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Осмотр лор-врача и стоматолога 1 раз в год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Санация очагов хронической инфекции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Остальные специалисты по показаниям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УЗИ органов брюшной полости по показаниям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Анализ крови, мочи и 3-х кратное исследование на гельминты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Диетотерапия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Проведение общеукрепляющих курсов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Фитотерапия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Витаминотерапия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ЛФК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lastRenderedPageBreak/>
        <w:t>Профилактические прививки по графику в период реконвалесценции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В конце года пишется этапный эпикриз с указанием динамики состояния.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3. </w:t>
      </w:r>
      <w:r w:rsidRPr="009D0994">
        <w:rPr>
          <w:rFonts w:ascii="Times New Roman" w:hAnsi="Times New Roman" w:cs="Times New Roman"/>
          <w:u w:val="single"/>
        </w:rPr>
        <w:t>ДИСПАНСЕРИЗАЦИЯ ДЕТЕЙ С ЗАБОЛЕВАНИЯМИ МОЧЕВЫВОДЯЩЕЙ СИСТЕМЫ.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Диспансерное наблюдение за детьми с отклонениями в мочевыводящей системе осуществляется медицинской службой детской поликлиники, совместно с медицинской службой дошкольного учреждения, которое посещает ребенок.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Основной возраст, на который приходятся заболевания мочеполовой системы, это 6-7 лет. Индивидуально для каждого ребенка составляется план диспансерного наблюдения, учитывая рекомендации, данные медицинской службой детской поликлиники: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 xml:space="preserve">Осмотр педиатра 1 раз в квартал при ИМВП, </w:t>
      </w:r>
      <w:proofErr w:type="spellStart"/>
      <w:r w:rsidRPr="009D0994">
        <w:rPr>
          <w:rFonts w:ascii="Times New Roman" w:hAnsi="Times New Roman" w:cs="Times New Roman"/>
        </w:rPr>
        <w:t>дисметаболической</w:t>
      </w:r>
      <w:proofErr w:type="spellEnd"/>
      <w:r w:rsidRPr="009D0994">
        <w:rPr>
          <w:rFonts w:ascii="Times New Roman" w:hAnsi="Times New Roman" w:cs="Times New Roman"/>
        </w:rPr>
        <w:t xml:space="preserve"> нефропатии; хроническом пиелонефрите в стадии клинико-лабораторной ремиссии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Осмотр лор-врача и стоматолога 1 раз в год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Прочие специалисты по показаниям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Санация очагов хронической инфекции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Анализ крови и мочи в условиях детской поликлиники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Профилактические прививки по графику с учетом медицинских отводов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Нормализация социально-гигиенических навыков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Для каждого ребенка индивидуально корректируется диета, с исключением из питания тех или иных продуктов, соответственно диагнозу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proofErr w:type="spellStart"/>
      <w:r w:rsidRPr="009D0994">
        <w:rPr>
          <w:rFonts w:ascii="Times New Roman" w:hAnsi="Times New Roman" w:cs="Times New Roman"/>
        </w:rPr>
        <w:t>Высокожидкостный</w:t>
      </w:r>
      <w:proofErr w:type="spellEnd"/>
      <w:r w:rsidRPr="009D0994">
        <w:rPr>
          <w:rFonts w:ascii="Times New Roman" w:hAnsi="Times New Roman" w:cs="Times New Roman"/>
        </w:rPr>
        <w:t xml:space="preserve"> режим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Коррекция иммунологического статуса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Фитотерапия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В конце года пишется этапный эпикриз с указанием динамики состояния.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4. </w:t>
      </w:r>
      <w:r w:rsidRPr="009D0994">
        <w:rPr>
          <w:rFonts w:ascii="Times New Roman" w:hAnsi="Times New Roman" w:cs="Times New Roman"/>
          <w:u w:val="single"/>
        </w:rPr>
        <w:t>ДИСПАНСЕРИЗАЦИЯ ДЕТЕЙ, ИМЕЮЩИХ АЛЛЕРГИЧЕСКИЕ ЗАБОЛЕВАНИЯ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 xml:space="preserve">Основной процент аллергических заболеваний приходится на пищевую аллергию, </w:t>
      </w:r>
      <w:proofErr w:type="spellStart"/>
      <w:r w:rsidRPr="009D0994">
        <w:rPr>
          <w:rFonts w:ascii="Times New Roman" w:hAnsi="Times New Roman" w:cs="Times New Roman"/>
        </w:rPr>
        <w:t>атопический</w:t>
      </w:r>
      <w:proofErr w:type="spellEnd"/>
      <w:r w:rsidRPr="009D0994">
        <w:rPr>
          <w:rFonts w:ascii="Times New Roman" w:hAnsi="Times New Roman" w:cs="Times New Roman"/>
        </w:rPr>
        <w:t xml:space="preserve"> дерматит, бронхиальную астму. В детской поликлинике ведет прием врач-аллерголог, в тесном контакте с которым работает медицинская служба детского дошкольного учреждения.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Аллергическим заболеваниям подвержены дети всех возрастов. Надо отметить, что у 65% детей существует наследственная предрасположенность, у 43% отмечается поражение двух или более систем.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 xml:space="preserve">Так как пищевая аллергия является предшественником </w:t>
      </w:r>
      <w:proofErr w:type="spellStart"/>
      <w:r w:rsidRPr="009D0994">
        <w:rPr>
          <w:rFonts w:ascii="Times New Roman" w:hAnsi="Times New Roman" w:cs="Times New Roman"/>
        </w:rPr>
        <w:t>атопического</w:t>
      </w:r>
      <w:proofErr w:type="spellEnd"/>
      <w:r w:rsidRPr="009D0994">
        <w:rPr>
          <w:rFonts w:ascii="Times New Roman" w:hAnsi="Times New Roman" w:cs="Times New Roman"/>
        </w:rPr>
        <w:t xml:space="preserve"> дерматита, такие дети берутся под диспансерное наблюдение. Для каждого ребенка составляется индивидуальный план диспансерного наблюдения, с учетом общего состояния, течения заболевания. Для таких детей на пищеблоке готовится индивидуальное питание, с исключением индивидуальных аллергенов. Проводятся индивидуальные беседы с родителями, где даются рекомендации по организации питания дома, советы по контролю за окружающей средой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План диспансерного наблюдения: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Осмотр педиатра 1 раз в квартал, при необходимости чаще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Осмотр лор - врача, стоматолога 2 раза в год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Другие специалисты по показаниям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Обязательная консультация и наблюдение аллерголога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Исключение контакта с аллергеном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Диетотерапия в условиях ДОУ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Повышение резистентности организма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Фитотерапия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Профилактические прививки по возрасту с учетом медицинских отводов, с обязательной антигистаминной подготовкой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5. </w:t>
      </w:r>
      <w:r w:rsidRPr="009D0994">
        <w:rPr>
          <w:rFonts w:ascii="Times New Roman" w:hAnsi="Times New Roman" w:cs="Times New Roman"/>
          <w:u w:val="single"/>
        </w:rPr>
        <w:t>ДИСПАНСЕРНАЯ ГРУППА С ОТКЛОНЕНИЕМ В СОСТОЯНИИ НЕРВНОЙ СИСТЕМЫ</w:t>
      </w:r>
      <w:r w:rsidRPr="009D0994">
        <w:rPr>
          <w:rFonts w:ascii="Times New Roman" w:hAnsi="Times New Roman" w:cs="Times New Roman"/>
        </w:rPr>
        <w:t> наблюдается педиатром, педагогом, невропатологом, с созданием индивидуального щадящего режима дня, с учетом рекомендаций невропатолога.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6. </w:t>
      </w:r>
      <w:r w:rsidRPr="009D0994">
        <w:rPr>
          <w:rFonts w:ascii="Times New Roman" w:hAnsi="Times New Roman" w:cs="Times New Roman"/>
          <w:u w:val="single"/>
        </w:rPr>
        <w:t>ДИСПАНСЕРНАЯ ГРУППА С ЗАБОЛЕВАНИЕМ ЭНДОКРИННОЙ СИСТЕМЫ</w:t>
      </w:r>
      <w:r w:rsidRPr="009D0994">
        <w:rPr>
          <w:rFonts w:ascii="Times New Roman" w:hAnsi="Times New Roman" w:cs="Times New Roman"/>
        </w:rPr>
        <w:t> состоит из детей с диагнозами: диффузный зоб 1-2 ст., конституциональная задержка веса и роста, высокорослость, ожирение. Диспансерное наблюдение осуществляется с учетом рекомендаций врача-эндокринолога. В условиях ДО</w:t>
      </w:r>
      <w:r w:rsidR="00875199">
        <w:rPr>
          <w:rFonts w:ascii="Times New Roman" w:hAnsi="Times New Roman" w:cs="Times New Roman"/>
        </w:rPr>
        <w:t>У проводится к</w:t>
      </w:r>
      <w:bookmarkStart w:id="0" w:name="_GoBack"/>
      <w:bookmarkEnd w:id="0"/>
      <w:r w:rsidRPr="009D0994">
        <w:rPr>
          <w:rFonts w:ascii="Times New Roman" w:hAnsi="Times New Roman" w:cs="Times New Roman"/>
        </w:rPr>
        <w:t xml:space="preserve"> усиление физической нагрузки для детей с превышением массы тела.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lastRenderedPageBreak/>
        <w:t>7. </w:t>
      </w:r>
      <w:r w:rsidRPr="009D0994">
        <w:rPr>
          <w:rFonts w:ascii="Times New Roman" w:hAnsi="Times New Roman" w:cs="Times New Roman"/>
          <w:u w:val="single"/>
        </w:rPr>
        <w:t>ДИСПАНСЕРНАЯ ГРУППА С ЗАБОЛЕВАНИЯМИ ЛОР-ОРГАНОВ</w:t>
      </w:r>
      <w:r w:rsidRPr="009D0994">
        <w:rPr>
          <w:rFonts w:ascii="Times New Roman" w:hAnsi="Times New Roman" w:cs="Times New Roman"/>
        </w:rPr>
        <w:t xml:space="preserve"> состоит из детей с диагнозами: ГНМ, аденоиды, хронический тонзиллит. Эти дети наблюдаются у врача – </w:t>
      </w:r>
      <w:proofErr w:type="spellStart"/>
      <w:r w:rsidRPr="009D0994">
        <w:rPr>
          <w:rFonts w:ascii="Times New Roman" w:hAnsi="Times New Roman" w:cs="Times New Roman"/>
        </w:rPr>
        <w:t>оториноляринголога</w:t>
      </w:r>
      <w:proofErr w:type="spellEnd"/>
      <w:r w:rsidRPr="009D0994">
        <w:rPr>
          <w:rFonts w:ascii="Times New Roman" w:hAnsi="Times New Roman" w:cs="Times New Roman"/>
        </w:rPr>
        <w:t xml:space="preserve">, под его наблюдением проходят </w:t>
      </w:r>
      <w:proofErr w:type="spellStart"/>
      <w:r w:rsidRPr="009D0994">
        <w:rPr>
          <w:rFonts w:ascii="Times New Roman" w:hAnsi="Times New Roman" w:cs="Times New Roman"/>
        </w:rPr>
        <w:t>противорецидивное</w:t>
      </w:r>
      <w:proofErr w:type="spellEnd"/>
      <w:r w:rsidRPr="009D0994">
        <w:rPr>
          <w:rFonts w:ascii="Times New Roman" w:hAnsi="Times New Roman" w:cs="Times New Roman"/>
        </w:rPr>
        <w:t xml:space="preserve"> лечение. В условиях детского учреждения проводятся мероприятия по повышению резистентности организма, фитотерапия.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8. </w:t>
      </w:r>
      <w:r w:rsidRPr="009D0994">
        <w:rPr>
          <w:rFonts w:ascii="Times New Roman" w:hAnsi="Times New Roman" w:cs="Times New Roman"/>
          <w:u w:val="single"/>
        </w:rPr>
        <w:t>ДИСПАНСЕРНАЯ ГРУППА С ЗАБОЛАВАНИЯМИ ОПОРНО-ДВИГАТЕЛЬНОГО АППАРАТА</w:t>
      </w:r>
      <w:r w:rsidRPr="009D0994">
        <w:rPr>
          <w:rFonts w:ascii="Times New Roman" w:hAnsi="Times New Roman" w:cs="Times New Roman"/>
        </w:rPr>
        <w:t xml:space="preserve"> представлена такими заболеваниями и состояниями, как нарушение осанки, сколиоз, плоскостопие, вальгусные стопы, </w:t>
      </w:r>
      <w:proofErr w:type="spellStart"/>
      <w:r w:rsidRPr="009D0994">
        <w:rPr>
          <w:rFonts w:ascii="Times New Roman" w:hAnsi="Times New Roman" w:cs="Times New Roman"/>
        </w:rPr>
        <w:t>варусные</w:t>
      </w:r>
      <w:proofErr w:type="spellEnd"/>
      <w:r w:rsidRPr="009D0994">
        <w:rPr>
          <w:rFonts w:ascii="Times New Roman" w:hAnsi="Times New Roman" w:cs="Times New Roman"/>
        </w:rPr>
        <w:t xml:space="preserve"> стопы. Все дети наблюдаются совместно с хирургом – ортопедом, с учетом его рекомендаций. В условиях ДОУ при проведении физкультурных занятий используются элементы ЛФК, массаж.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9. </w:t>
      </w:r>
      <w:r w:rsidRPr="009D0994">
        <w:rPr>
          <w:rFonts w:ascii="Times New Roman" w:hAnsi="Times New Roman" w:cs="Times New Roman"/>
          <w:u w:val="single"/>
        </w:rPr>
        <w:t>ДИСПАНСЕРНАЯ ГРУППА С ЗАБОЛЕВАНИЯМИ ГЛАЗ</w:t>
      </w:r>
      <w:r w:rsidRPr="009D0994">
        <w:rPr>
          <w:rFonts w:ascii="Times New Roman" w:hAnsi="Times New Roman" w:cs="Times New Roman"/>
        </w:rPr>
        <w:t> наблюдается у офтальмолога. В условиях ДОУ проводится режим охраны зрения.</w:t>
      </w: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</w:p>
    <w:p w:rsidR="009D0994" w:rsidRPr="009D0994" w:rsidRDefault="009D0994" w:rsidP="009D0994">
      <w:pPr>
        <w:pStyle w:val="a3"/>
        <w:jc w:val="both"/>
        <w:rPr>
          <w:rFonts w:ascii="Times New Roman" w:hAnsi="Times New Roman" w:cs="Times New Roman"/>
        </w:rPr>
      </w:pPr>
      <w:r w:rsidRPr="009D0994">
        <w:rPr>
          <w:rFonts w:ascii="Times New Roman" w:hAnsi="Times New Roman" w:cs="Times New Roman"/>
        </w:rPr>
        <w:t>10. </w:t>
      </w:r>
      <w:r w:rsidRPr="009D0994">
        <w:rPr>
          <w:rFonts w:ascii="Times New Roman" w:hAnsi="Times New Roman" w:cs="Times New Roman"/>
          <w:u w:val="single"/>
        </w:rPr>
        <w:t>ДИСПАНСЕРНАЯ ГРУППА С ЗАБОЛЕВАНИЯМИ СЕРДЕЧНО-СОСУДИСТОЙ СИСТЕМЫ</w:t>
      </w:r>
      <w:r w:rsidRPr="009D0994">
        <w:rPr>
          <w:rFonts w:ascii="Times New Roman" w:hAnsi="Times New Roman" w:cs="Times New Roman"/>
        </w:rPr>
        <w:t> наблюдаются совместно с кардиологом, со строгим соблюдением его рекомендаций по соблюдению режимных моментов, ограничением физической нагрузки.</w:t>
      </w:r>
    </w:p>
    <w:p w:rsidR="00582097" w:rsidRPr="009D0994" w:rsidRDefault="00582097" w:rsidP="009D0994">
      <w:pPr>
        <w:pStyle w:val="a3"/>
        <w:jc w:val="both"/>
        <w:rPr>
          <w:rFonts w:ascii="Times New Roman" w:hAnsi="Times New Roman" w:cs="Times New Roman"/>
        </w:rPr>
      </w:pPr>
    </w:p>
    <w:sectPr w:rsidR="00582097" w:rsidRPr="009D0994" w:rsidSect="009D09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80A62"/>
    <w:multiLevelType w:val="multilevel"/>
    <w:tmpl w:val="11F66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C41812"/>
    <w:multiLevelType w:val="multilevel"/>
    <w:tmpl w:val="2092F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AE6FF0"/>
    <w:multiLevelType w:val="multilevel"/>
    <w:tmpl w:val="2D161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9C408E"/>
    <w:multiLevelType w:val="multilevel"/>
    <w:tmpl w:val="998E7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DD472B"/>
    <w:multiLevelType w:val="multilevel"/>
    <w:tmpl w:val="027A7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994"/>
    <w:rsid w:val="00582097"/>
    <w:rsid w:val="00875199"/>
    <w:rsid w:val="009D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E5CF6D-F908-4285-B008-E1B4D1A0D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09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75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1875</Words>
  <Characters>10693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Римма</cp:lastModifiedBy>
  <cp:revision>1</cp:revision>
  <dcterms:created xsi:type="dcterms:W3CDTF">2014-09-08T13:19:00Z</dcterms:created>
  <dcterms:modified xsi:type="dcterms:W3CDTF">2014-09-08T13:47:00Z</dcterms:modified>
</cp:coreProperties>
</file>